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440" w:lineRule="exact"/>
        <w:rPr>
          <w:rFonts w:hint="eastAsia" w:ascii="仿宋" w:hAnsi="仿宋" w:eastAsia="仿宋" w:cs="Times New Roman"/>
          <w:color w:val="000000"/>
          <w:kern w:val="0"/>
          <w:sz w:val="32"/>
          <w:szCs w:val="24"/>
        </w:rPr>
      </w:pPr>
      <w:r>
        <w:rPr>
          <w:rFonts w:hint="eastAsia" w:ascii="仿宋" w:hAnsi="仿宋" w:eastAsia="仿宋" w:cs="Times New Roman"/>
          <w:sz w:val="32"/>
          <w:szCs w:val="24"/>
        </w:rPr>
        <w:t>附件3</w:t>
      </w:r>
    </w:p>
    <w:p>
      <w:pPr>
        <w:spacing w:beforeLines="0" w:afterLines="0"/>
        <w:jc w:val="center"/>
        <w:rPr>
          <w:rFonts w:hint="eastAsia" w:ascii="宋体" w:hAnsi="宋体" w:eastAsia="宋体" w:cs="Times New Roman"/>
          <w:b/>
          <w:sz w:val="36"/>
          <w:szCs w:val="24"/>
        </w:rPr>
      </w:pPr>
      <w:r>
        <w:rPr>
          <w:rFonts w:hint="eastAsia" w:ascii="宋体" w:hAnsi="宋体" w:eastAsia="宋体" w:cs="Times New Roman"/>
          <w:b/>
          <w:sz w:val="36"/>
          <w:szCs w:val="24"/>
        </w:rPr>
        <w:t>第二十二届深圳读书月</w:t>
      </w:r>
      <w:r>
        <w:rPr>
          <w:rFonts w:hint="eastAsia" w:ascii="宋体" w:hAnsi="宋体" w:eastAsia="宋体" w:cs="Times New Roman"/>
          <w:sz w:val="30"/>
          <w:szCs w:val="24"/>
        </w:rPr>
        <w:t>•</w:t>
      </w:r>
      <w:r>
        <w:rPr>
          <w:rFonts w:hint="eastAsia" w:ascii="宋体" w:hAnsi="宋体" w:eastAsia="宋体" w:cs="Times New Roman"/>
          <w:b/>
          <w:sz w:val="36"/>
          <w:szCs w:val="24"/>
        </w:rPr>
        <w:t>第十二届名著新编短剧大赛</w:t>
      </w:r>
    </w:p>
    <w:p>
      <w:pPr>
        <w:spacing w:beforeLines="0" w:afterLines="0"/>
        <w:jc w:val="center"/>
        <w:rPr>
          <w:rFonts w:hint="eastAsia" w:ascii="宋体" w:hAnsi="宋体" w:eastAsia="宋体" w:cs="Times New Roman"/>
          <w:b/>
          <w:sz w:val="36"/>
          <w:szCs w:val="24"/>
        </w:rPr>
      </w:pPr>
      <w:r>
        <w:rPr>
          <w:rFonts w:hint="eastAsia" w:ascii="宋体" w:hAnsi="宋体" w:eastAsia="宋体" w:cs="Times New Roman"/>
          <w:b/>
          <w:sz w:val="36"/>
          <w:szCs w:val="24"/>
        </w:rPr>
        <w:t>评分标准</w:t>
      </w:r>
    </w:p>
    <w:tbl>
      <w:tblPr>
        <w:tblStyle w:val="3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7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268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32"/>
                <w:szCs w:val="24"/>
              </w:rPr>
              <w:t>范畴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spacing w:beforeLines="0" w:afterLines="0" w:line="240" w:lineRule="atLeast"/>
              <w:jc w:val="center"/>
              <w:rPr>
                <w:rFonts w:hint="eastAsia" w:ascii="仿宋" w:hAnsi="仿宋" w:eastAsia="仿宋" w:cs="Times New Roman"/>
                <w:b/>
                <w:color w:val="000000"/>
                <w:kern w:val="0"/>
                <w:sz w:val="32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color w:val="000000"/>
                <w:kern w:val="0"/>
                <w:sz w:val="32"/>
                <w:szCs w:val="24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26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280" w:firstLineChars="100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内容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（40分）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对原著的把握（20分）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是否改编自经典名著、内容健康积极？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有否准确把握原著核心内容及思想？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创意（20分）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是否对原著进行了改编？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改编是否符合原著核心思想？是否保留原著主要角色？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观点是否清晰？内容是否独到而具启发性？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是否有创意、体现时代特色？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是否流畅、具有想象力？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2326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280" w:firstLineChars="100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视觉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（20分）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所呈现的内容是否清晰、连贯？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演员与道具所建构的视觉画面是否能有效凸显内容？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道具的运用是否简洁、恰当？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服装的运用是否简洁、恰当？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544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280" w:firstLineChars="100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语言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（20分）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台词是否符合情境和人物性格？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台词是否清晰、流畅？语调、音量是否得当？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身体语言的运用是否恰当？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16" w:hRule="atLeast"/>
        </w:trPr>
        <w:tc>
          <w:tcPr>
            <w:tcW w:w="1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ind w:firstLine="280" w:firstLineChars="100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戏剧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（20分）</w:t>
            </w:r>
          </w:p>
        </w:tc>
        <w:tc>
          <w:tcPr>
            <w:tcW w:w="7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是否控制在规定时长内？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情节和人物设计是否清晰？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表演技巧是否良好？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演员间是否合作良好、具备默契和交流？</w:t>
            </w:r>
          </w:p>
          <w:p>
            <w:pPr>
              <w:spacing w:beforeLines="0" w:afterLines="0" w:line="400" w:lineRule="exact"/>
              <w:rPr>
                <w:rFonts w:hint="eastAsia"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各环节是否衔接紧密？</w:t>
            </w:r>
          </w:p>
        </w:tc>
      </w:tr>
    </w:tbl>
    <w:p>
      <w:pPr>
        <w:spacing w:before="312" w:beforeLines="100" w:afterLines="0" w:line="400" w:lineRule="exact"/>
        <w:rPr>
          <w:rFonts w:hint="eastAsia" w:ascii="宋体" w:hAnsi="宋体" w:eastAsia="宋体"/>
          <w:b/>
          <w:sz w:val="44"/>
          <w:szCs w:val="24"/>
        </w:rPr>
      </w:pPr>
    </w:p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Lines="0" w:afterLines="0"/>
      <w:jc w:val="right"/>
      <w:rPr>
        <w:rFonts w:hint="default"/>
        <w:sz w:val="18"/>
        <w:szCs w:val="24"/>
      </w:rPr>
    </w:pPr>
    <w:r>
      <w:rPr>
        <w:rFonts w:hint="default"/>
        <w:sz w:val="18"/>
        <w:szCs w:val="24"/>
      </w:rPr>
      <w:fldChar w:fldCharType="begin"/>
    </w:r>
    <w:r>
      <w:rPr>
        <w:rFonts w:hint="default"/>
        <w:sz w:val="18"/>
        <w:szCs w:val="24"/>
      </w:rPr>
      <w:instrText xml:space="preserve"> PAGE   \* MERGEFORMAT </w:instrText>
    </w:r>
    <w:r>
      <w:rPr>
        <w:rFonts w:hint="default"/>
        <w:sz w:val="18"/>
        <w:szCs w:val="24"/>
      </w:rPr>
      <w:fldChar w:fldCharType="separate"/>
    </w:r>
    <w:r>
      <w:rPr>
        <w:rFonts w:hint="default"/>
        <w:sz w:val="18"/>
        <w:szCs w:val="24"/>
        <w:lang w:val="zh-CN"/>
      </w:rPr>
      <w:t>1</w:t>
    </w:r>
    <w:r>
      <w:rPr>
        <w:rFonts w:hint="default"/>
        <w:sz w:val="18"/>
        <w:szCs w:val="24"/>
        <w:lang w:val="zh-CN"/>
      </w:rPr>
      <w:fldChar w:fldCharType="end"/>
    </w:r>
  </w:p>
  <w:p>
    <w:pPr>
      <w:pStyle w:val="2"/>
      <w:spacing w:beforeLines="0" w:afterLines="0"/>
      <w:rPr>
        <w:rFonts w:hint="default"/>
        <w:sz w:val="18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D26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2021-09-18T03:22:00Z</dcterms:created>
  <dc:creator>康夫斯基</dc:creator>
  <cp:lastModifiedBy>康夫斯基</cp:lastModifiedBy>
  <dcterms:modified xsi:type="dcterms:W3CDTF">2021-09-18T03:22:17Z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B5513DB4D26545BDA0D1591777EF7E94</vt:lpwstr>
  </property>
</Properties>
</file>